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上海市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青浦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区档案局 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              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行政许可实施情况年度报告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根据《中华人</w:t>
      </w:r>
      <w:bookmarkStart w:id="0" w:name="_GoBack"/>
      <w:bookmarkEnd w:id="0"/>
      <w:r>
        <w:rPr>
          <w:rFonts w:hint="eastAsia"/>
          <w:sz w:val="30"/>
          <w:szCs w:val="30"/>
        </w:rPr>
        <w:t>民共和国行政许可法》</w:t>
      </w:r>
      <w:r>
        <w:rPr>
          <w:rFonts w:hint="eastAsia"/>
          <w:sz w:val="30"/>
          <w:szCs w:val="30"/>
          <w:lang w:eastAsia="zh-CN"/>
        </w:rPr>
        <w:t>《</w:t>
      </w:r>
      <w:r>
        <w:rPr>
          <w:rFonts w:hint="eastAsia"/>
          <w:sz w:val="30"/>
          <w:szCs w:val="30"/>
        </w:rPr>
        <w:t>中华人民共和国档案法实施</w:t>
      </w:r>
      <w:r>
        <w:rPr>
          <w:rFonts w:hint="eastAsia"/>
          <w:sz w:val="30"/>
          <w:szCs w:val="30"/>
          <w:lang w:val="en-US" w:eastAsia="zh-CN"/>
        </w:rPr>
        <w:t>条例</w:t>
      </w:r>
      <w:r>
        <w:rPr>
          <w:rFonts w:hint="eastAsia"/>
          <w:sz w:val="30"/>
          <w:szCs w:val="30"/>
          <w:lang w:eastAsia="zh-CN"/>
        </w:rPr>
        <w:t>》《上海市档案条例》</w:t>
      </w:r>
      <w:r>
        <w:rPr>
          <w:rFonts w:hint="eastAsia"/>
          <w:sz w:val="30"/>
          <w:szCs w:val="30"/>
        </w:rPr>
        <w:t>《上海市优化营商环境条例》等</w:t>
      </w:r>
      <w:r>
        <w:rPr>
          <w:rFonts w:hint="eastAsia"/>
          <w:sz w:val="30"/>
          <w:szCs w:val="30"/>
          <w:lang w:eastAsia="zh-CN"/>
        </w:rPr>
        <w:t>相关</w:t>
      </w:r>
      <w:r>
        <w:rPr>
          <w:rFonts w:hint="eastAsia"/>
          <w:sz w:val="30"/>
          <w:szCs w:val="30"/>
        </w:rPr>
        <w:t>规定，现将本部门202</w:t>
      </w: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>年行政许可实施情况报告如下：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一、</w:t>
      </w:r>
      <w:r>
        <w:rPr>
          <w:rFonts w:hint="eastAsia" w:ascii="黑体" w:hAnsi="黑体" w:eastAsia="黑体" w:cs="黑体"/>
          <w:sz w:val="30"/>
          <w:szCs w:val="30"/>
        </w:rPr>
        <w:t>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00" w:firstLineChars="200"/>
        <w:textAlignment w:val="auto"/>
        <w:rPr>
          <w:rFonts w:hint="eastAsia" w:eastAsiaTheme="minorEastAsia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根据《</w:t>
      </w:r>
      <w:r>
        <w:rPr>
          <w:rFonts w:hint="eastAsia"/>
          <w:sz w:val="30"/>
          <w:szCs w:val="30"/>
          <w:lang w:eastAsia="zh-CN"/>
        </w:rPr>
        <w:t>青浦</w:t>
      </w:r>
      <w:r>
        <w:rPr>
          <w:rFonts w:hint="eastAsia"/>
          <w:sz w:val="30"/>
          <w:szCs w:val="30"/>
        </w:rPr>
        <w:t>区行政许可事项清单》的内容，我局行政许可事项共 1项：延期移交档案审批。法定依据《中华人民共和国档案法实施条例》第二十条第三款规定：经同级档案主管部门检查和同意，专业性较强或者需要保密的档案，可以延长向有关的国家档案馆移交的期限。</w:t>
      </w:r>
      <w:r>
        <w:rPr>
          <w:rFonts w:hint="eastAsia"/>
          <w:sz w:val="30"/>
          <w:szCs w:val="30"/>
          <w:lang w:eastAsia="zh-CN"/>
        </w:rPr>
        <w:t>《上海市档案条例》第十七条第二款：经同级档案主管部门同意，专业性较强或者需要保密的档案，可以延长向有关档案馆移交的期限。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二、行政许可办理情况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2023年度</w:t>
      </w:r>
      <w:r>
        <w:rPr>
          <w:rFonts w:hint="eastAsia"/>
          <w:sz w:val="30"/>
          <w:szCs w:val="30"/>
        </w:rPr>
        <w:t>未有具体行政许可事项发生。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三、下一步打算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我局行政许可具体工作职能科室设在综合</w:t>
      </w:r>
      <w:r>
        <w:rPr>
          <w:rFonts w:hint="eastAsia"/>
          <w:sz w:val="30"/>
          <w:szCs w:val="30"/>
          <w:lang w:eastAsia="zh-CN"/>
        </w:rPr>
        <w:t>业务</w:t>
      </w:r>
      <w:r>
        <w:rPr>
          <w:rFonts w:hint="eastAsia"/>
          <w:sz w:val="30"/>
          <w:szCs w:val="30"/>
        </w:rPr>
        <w:t>科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</w:rPr>
        <w:t>计划实行三级审查制度：由科室负责人对行政许可进行初步审查，形成初步审查意见，报分管领导审查，经分管领导审查同意后报局主要领导审</w:t>
      </w:r>
      <w:r>
        <w:rPr>
          <w:rFonts w:hint="eastAsia"/>
          <w:sz w:val="30"/>
          <w:szCs w:val="30"/>
          <w:lang w:eastAsia="zh-CN"/>
        </w:rPr>
        <w:t>查</w:t>
      </w:r>
      <w:r>
        <w:rPr>
          <w:rFonts w:hint="eastAsia"/>
          <w:sz w:val="30"/>
          <w:szCs w:val="30"/>
        </w:rPr>
        <w:t>，经局主要领导同意后作出行政许可决定。</w:t>
      </w:r>
    </w:p>
    <w:p>
      <w:pPr>
        <w:jc w:val="right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上海市青浦区档案局</w:t>
      </w:r>
    </w:p>
    <w:p>
      <w:pPr>
        <w:jc w:val="righ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2024年2月20日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1MTc5ODEyZmViNGUxNmVjYTcwN2ViZWMyZTUxYmIifQ=="/>
  </w:docVars>
  <w:rsids>
    <w:rsidRoot w:val="386E7C2F"/>
    <w:rsid w:val="021D5605"/>
    <w:rsid w:val="054C2E85"/>
    <w:rsid w:val="09DE7A41"/>
    <w:rsid w:val="1AE43B8A"/>
    <w:rsid w:val="1DD003DC"/>
    <w:rsid w:val="2D597D7C"/>
    <w:rsid w:val="386E7C2F"/>
    <w:rsid w:val="38F848ED"/>
    <w:rsid w:val="3F0A2275"/>
    <w:rsid w:val="68B102EB"/>
    <w:rsid w:val="69C016A8"/>
    <w:rsid w:val="743D75C6"/>
    <w:rsid w:val="7F8C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452</Characters>
  <Lines>0</Lines>
  <Paragraphs>0</Paragraphs>
  <TotalTime>42</TotalTime>
  <ScaleCrop>false</ScaleCrop>
  <LinksUpToDate>false</LinksUpToDate>
  <CharactersWithSpaces>473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2023-03-21T05:44:00Z</dcterms:created>
  <dc:creator>Amelia</dc:creator>
  <cp:lastModifiedBy>Administrator</cp:lastModifiedBy>
  <cp:lastPrinted>2024-02-20T02:40:00Z</cp:lastPrinted>
  <dcterms:modified xsi:type="dcterms:W3CDTF">2024-03-21T06:00:41Z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C1A3C6F7FE0C449E905645F6BCA0ABC1_13</vt:lpwstr>
  </property>
</Properties>
</file>